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7321E0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5744" w:rsidRPr="00E35744" w:rsidRDefault="00E35744" w:rsidP="00E35744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E35744">
        <w:rPr>
          <w:b/>
          <w:bCs/>
          <w:color w:val="333333"/>
          <w:sz w:val="28"/>
          <w:szCs w:val="28"/>
        </w:rPr>
        <w:t>Прекращение уголовных дел, связанных с невыплатой заработанной платы</w:t>
      </w:r>
    </w:p>
    <w:bookmarkEnd w:id="0"/>
    <w:p w:rsidR="00E35744" w:rsidRPr="00E35744" w:rsidRDefault="00E35744" w:rsidP="00E35744">
      <w:pPr>
        <w:shd w:val="clear" w:color="auto" w:fill="FFFFFF"/>
        <w:contextualSpacing/>
        <w:rPr>
          <w:color w:val="000000"/>
          <w:sz w:val="28"/>
          <w:szCs w:val="28"/>
        </w:rPr>
      </w:pPr>
      <w:r w:rsidRPr="00E35744">
        <w:rPr>
          <w:color w:val="000000"/>
          <w:sz w:val="28"/>
          <w:szCs w:val="28"/>
        </w:rPr>
        <w:t> </w:t>
      </w:r>
      <w:r w:rsidRPr="00E35744">
        <w:rPr>
          <w:color w:val="FFFFFF"/>
          <w:sz w:val="28"/>
          <w:szCs w:val="28"/>
        </w:rPr>
        <w:t>Текст</w:t>
      </w:r>
    </w:p>
    <w:p w:rsidR="00E35744" w:rsidRDefault="00E35744" w:rsidP="00E3574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5744">
        <w:rPr>
          <w:color w:val="333333"/>
          <w:sz w:val="28"/>
          <w:szCs w:val="28"/>
        </w:rPr>
        <w:t>Помимо общих оснований прекращения уголовных дел, законодателем предусмотрено специальное основание для прекращения уголовных дел о преступлениях, связанных с полной или частичной невыплатой заработной платы, пенсий стипендий, пособий и иных выплат, совершенной из корыстной или иной личной заинтересованности руководителем организации, работодателем – физическим лицом, руководителем филиала, представительства или иного обособленного структурного подразделения организации.</w:t>
      </w:r>
    </w:p>
    <w:p w:rsidR="00E35744" w:rsidRDefault="00E35744" w:rsidP="00E3574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5744">
        <w:rPr>
          <w:color w:val="333333"/>
          <w:sz w:val="28"/>
          <w:szCs w:val="28"/>
        </w:rPr>
        <w:t>Так, согласно примечанию 2 к статье 145.1 Уголовного кодекса РФ, предусмотрен ряд условий, при которых лицо освобождается от уголовной ответственности, а именно: если лицо впервые совершило данное преступление и течение 2 месяцев с момента возбуждения уголовного дела в полном объеме погасило задолженность по выплате заработной платы, пенсии, стипендии, пособия и иной установленной законом выплате, а также уплатило проценты (выплатило денежную компенсацию) в порядке, определяемом законодательством Российской Федерации.</w:t>
      </w:r>
    </w:p>
    <w:p w:rsidR="00E35744" w:rsidRDefault="00E35744" w:rsidP="00E3574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5744">
        <w:rPr>
          <w:color w:val="333333"/>
          <w:sz w:val="28"/>
          <w:szCs w:val="28"/>
        </w:rPr>
        <w:t>Также необходимым условием для прекращения уголовного дела является то, что в действиях лица не должно содержаться иного состава преступления.</w:t>
      </w:r>
    </w:p>
    <w:p w:rsidR="00E35744" w:rsidRDefault="00E35744" w:rsidP="00E3574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5744">
        <w:rPr>
          <w:color w:val="333333"/>
          <w:sz w:val="28"/>
          <w:szCs w:val="28"/>
        </w:rPr>
        <w:t>Для освобождения подозреваемого (обвиняемого) от уголовной ответственности по данному основанию не требуется согласие потерпевшего.</w:t>
      </w:r>
    </w:p>
    <w:p w:rsidR="00E35744" w:rsidRPr="00E35744" w:rsidRDefault="00E35744" w:rsidP="00E3574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5744">
        <w:rPr>
          <w:color w:val="333333"/>
          <w:sz w:val="28"/>
          <w:szCs w:val="28"/>
        </w:rPr>
        <w:t>В случае прекращения уголовного дела (уголовного преследования) в отношении лица по указанному основанию все правовые последствия уголовного преследования аннулируются, лицо считается не судимым.</w:t>
      </w:r>
    </w:p>
    <w:p w:rsidR="00691097" w:rsidRPr="00E35744" w:rsidRDefault="00691097" w:rsidP="00E3574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5EF1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2022-05-23T15:59:00Z</dcterms:created>
  <dcterms:modified xsi:type="dcterms:W3CDTF">2022-05-23T15:59:00Z</dcterms:modified>
</cp:coreProperties>
</file>